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AA1" w:rsidRPr="000131B3" w:rsidRDefault="00B42827" w:rsidP="000B0AA1">
      <w:pPr>
        <w:spacing w:after="0" w:line="240" w:lineRule="auto"/>
        <w:jc w:val="center"/>
        <w:rPr>
          <w:rFonts w:asciiTheme="majorHAnsi" w:hAnsiTheme="majorHAnsi"/>
          <w:sz w:val="24"/>
          <w:szCs w:val="28"/>
        </w:rPr>
      </w:pPr>
      <w:r w:rsidRPr="000131B3">
        <w:rPr>
          <w:rFonts w:asciiTheme="majorHAnsi" w:hAnsiTheme="majorHAnsi"/>
          <w:b/>
          <w:sz w:val="24"/>
          <w:szCs w:val="28"/>
        </w:rPr>
        <w:t>Howard County, Maryland</w:t>
      </w:r>
    </w:p>
    <w:p w:rsidR="000B0AA1" w:rsidRPr="000131B3" w:rsidRDefault="000B0AA1" w:rsidP="000B0AA1">
      <w:pPr>
        <w:spacing w:after="0" w:line="240" w:lineRule="auto"/>
        <w:jc w:val="center"/>
        <w:outlineLvl w:val="0"/>
        <w:rPr>
          <w:rFonts w:asciiTheme="majorHAnsi" w:hAnsiTheme="majorHAnsi"/>
          <w:b/>
          <w:sz w:val="24"/>
          <w:szCs w:val="28"/>
        </w:rPr>
      </w:pPr>
      <w:r w:rsidRPr="000131B3">
        <w:rPr>
          <w:rFonts w:asciiTheme="majorHAnsi" w:hAnsiTheme="majorHAnsi"/>
          <w:b/>
          <w:sz w:val="24"/>
          <w:szCs w:val="28"/>
        </w:rPr>
        <w:t>(</w:t>
      </w:r>
      <w:r w:rsidR="00B42827" w:rsidRPr="000131B3">
        <w:rPr>
          <w:rFonts w:asciiTheme="majorHAnsi" w:hAnsiTheme="majorHAnsi"/>
          <w:b/>
          <w:sz w:val="24"/>
          <w:szCs w:val="28"/>
        </w:rPr>
        <w:t xml:space="preserve">Downtown Columbia </w:t>
      </w:r>
      <w:r w:rsidR="006D77EE">
        <w:rPr>
          <w:rFonts w:asciiTheme="majorHAnsi" w:hAnsiTheme="majorHAnsi"/>
          <w:b/>
          <w:sz w:val="24"/>
          <w:szCs w:val="28"/>
        </w:rPr>
        <w:t xml:space="preserve">TIF </w:t>
      </w:r>
      <w:r w:rsidRPr="000131B3">
        <w:rPr>
          <w:rFonts w:asciiTheme="majorHAnsi" w:hAnsiTheme="majorHAnsi"/>
          <w:b/>
          <w:sz w:val="24"/>
          <w:szCs w:val="28"/>
        </w:rPr>
        <w:t>Project)</w:t>
      </w:r>
    </w:p>
    <w:p w:rsidR="000B0AA1" w:rsidRPr="000131B3" w:rsidRDefault="000B0AA1" w:rsidP="000B0AA1">
      <w:pPr>
        <w:spacing w:after="0" w:line="240" w:lineRule="auto"/>
        <w:jc w:val="center"/>
        <w:outlineLvl w:val="0"/>
        <w:rPr>
          <w:rFonts w:asciiTheme="majorHAnsi" w:hAnsiTheme="majorHAnsi"/>
          <w:b/>
          <w:sz w:val="24"/>
          <w:szCs w:val="28"/>
        </w:rPr>
      </w:pPr>
      <w:r w:rsidRPr="000131B3">
        <w:rPr>
          <w:rFonts w:asciiTheme="majorHAnsi" w:hAnsiTheme="majorHAnsi"/>
          <w:b/>
          <w:sz w:val="24"/>
          <w:szCs w:val="28"/>
        </w:rPr>
        <w:t>Special Obligation Bonds</w:t>
      </w:r>
    </w:p>
    <w:p w:rsidR="002744BC" w:rsidRPr="000131B3" w:rsidRDefault="000B0AA1" w:rsidP="006D77EE">
      <w:pPr>
        <w:tabs>
          <w:tab w:val="center" w:pos="4680"/>
          <w:tab w:val="left" w:pos="7395"/>
        </w:tabs>
        <w:spacing w:after="0" w:line="240" w:lineRule="auto"/>
        <w:outlineLvl w:val="0"/>
        <w:rPr>
          <w:rFonts w:asciiTheme="majorHAnsi" w:hAnsiTheme="majorHAnsi"/>
          <w:b/>
          <w:i/>
          <w:color w:val="FF0000"/>
          <w:sz w:val="24"/>
          <w:szCs w:val="24"/>
        </w:rPr>
      </w:pPr>
      <w:r w:rsidRPr="000131B3">
        <w:rPr>
          <w:rFonts w:asciiTheme="majorHAnsi" w:hAnsiTheme="majorHAnsi"/>
          <w:b/>
          <w:smallCaps/>
          <w:sz w:val="20"/>
        </w:rPr>
        <w:tab/>
      </w:r>
      <w:r w:rsidR="006D77EE">
        <w:rPr>
          <w:rFonts w:asciiTheme="majorHAnsi" w:hAnsiTheme="majorHAnsi"/>
          <w:b/>
          <w:smallCaps/>
          <w:sz w:val="24"/>
        </w:rPr>
        <w:t>Financing Timeline</w:t>
      </w:r>
    </w:p>
    <w:tbl>
      <w:tblPr>
        <w:tblpPr w:leftFromText="180" w:rightFromText="180" w:vertAnchor="text" w:horzAnchor="margin" w:tblpY="931"/>
        <w:tblW w:w="9288" w:type="dxa"/>
        <w:tblLayout w:type="fixed"/>
        <w:tblLook w:val="01E0" w:firstRow="1" w:lastRow="1" w:firstColumn="1" w:lastColumn="1" w:noHBand="0" w:noVBand="0"/>
      </w:tblPr>
      <w:tblGrid>
        <w:gridCol w:w="2358"/>
        <w:gridCol w:w="6930"/>
      </w:tblGrid>
      <w:tr w:rsidR="006D77EE" w:rsidRPr="000131B3" w:rsidTr="00EE1092">
        <w:trPr>
          <w:trHeight w:hRule="exact" w:val="360"/>
          <w:tblHeader/>
        </w:trPr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72"/>
            <w:vAlign w:val="bottom"/>
          </w:tcPr>
          <w:p w:rsidR="006D77EE" w:rsidRPr="000131B3" w:rsidRDefault="006D77EE" w:rsidP="004D5C65">
            <w:pPr>
              <w:spacing w:before="60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</w:rPr>
            </w:pPr>
            <w:r w:rsidRPr="000131B3">
              <w:rPr>
                <w:rFonts w:asciiTheme="majorHAnsi" w:hAnsiTheme="majorHAnsi"/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6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72"/>
          </w:tcPr>
          <w:p w:rsidR="006D77EE" w:rsidRPr="000131B3" w:rsidRDefault="006D77EE" w:rsidP="004D5C65">
            <w:pPr>
              <w:spacing w:before="60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</w:rPr>
            </w:pPr>
            <w:r w:rsidRPr="000131B3">
              <w:rPr>
                <w:rFonts w:asciiTheme="majorHAnsi" w:hAnsiTheme="majorHAnsi"/>
                <w:b/>
                <w:color w:val="FFFFFF" w:themeColor="background1"/>
                <w:sz w:val="20"/>
              </w:rPr>
              <w:t>Event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477445" w:rsidRDefault="006D77EE" w:rsidP="004D5C65">
            <w:pPr>
              <w:spacing w:after="88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77445">
              <w:rPr>
                <w:rFonts w:asciiTheme="majorHAnsi" w:hAnsiTheme="majorHAnsi"/>
                <w:sz w:val="20"/>
                <w:szCs w:val="20"/>
              </w:rPr>
              <w:t>Completed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477445" w:rsidRDefault="006D77EE" w:rsidP="004D5C65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77445">
              <w:rPr>
                <w:rFonts w:asciiTheme="majorHAnsi" w:hAnsiTheme="majorHAnsi"/>
                <w:sz w:val="20"/>
                <w:szCs w:val="20"/>
              </w:rPr>
              <w:t>Distribute Due Diligence Checklist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477445" w:rsidRDefault="006D77EE" w:rsidP="004D5C65">
            <w:pPr>
              <w:spacing w:after="88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Completed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477445" w:rsidRDefault="006D77EE" w:rsidP="004D5C65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77445">
              <w:rPr>
                <w:rFonts w:asciiTheme="majorHAnsi" w:hAnsiTheme="majorHAnsi"/>
                <w:sz w:val="20"/>
                <w:szCs w:val="20"/>
              </w:rPr>
              <w:t>Retain Appraiser, Market Analyst, and Engineer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D5C6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Completed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4D5C65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>Submit legislation to County Administrative Officer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D5C6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Completed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4D5C65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>Distribute draft of Market Study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D5C6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7/8</w:t>
            </w:r>
            <w:r w:rsidR="00EE1092">
              <w:rPr>
                <w:rFonts w:ascii="Cambria" w:hAnsi="Cambria"/>
                <w:color w:val="000000"/>
                <w:sz w:val="20"/>
                <w:szCs w:val="20"/>
              </w:rPr>
              <w:t>/16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4D5C65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 xml:space="preserve">Introduction of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DTC </w:t>
            </w:r>
            <w:r w:rsidRPr="00E836AF">
              <w:rPr>
                <w:rFonts w:asciiTheme="majorHAnsi" w:hAnsiTheme="majorHAnsi"/>
                <w:sz w:val="20"/>
                <w:szCs w:val="20"/>
              </w:rPr>
              <w:t>Legislation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6D77E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7/11</w:t>
            </w:r>
            <w:r w:rsidR="00EE1092">
              <w:rPr>
                <w:rFonts w:ascii="Cambria" w:hAnsi="Cambria"/>
                <w:color w:val="000000"/>
                <w:sz w:val="20"/>
                <w:szCs w:val="20"/>
              </w:rPr>
              <w:t>/16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; 8:30 am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D5C65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 Council Work Session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6D77E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7/14</w:t>
            </w:r>
            <w:r w:rsidR="00EE1092">
              <w:rPr>
                <w:rFonts w:ascii="Cambria" w:hAnsi="Cambria"/>
                <w:color w:val="000000"/>
                <w:sz w:val="20"/>
                <w:szCs w:val="20"/>
              </w:rPr>
              <w:t>/16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>; 6:00 pm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D5C65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 Council Public Hearing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EE1092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</w:rPr>
              <w:t>7/29</w:t>
            </w:r>
            <w:r w:rsidR="00EE1092">
              <w:rPr>
                <w:rFonts w:ascii="Cambria" w:hAnsi="Cambria"/>
                <w:color w:val="000000"/>
                <w:sz w:val="20"/>
                <w:szCs w:val="20"/>
              </w:rPr>
              <w:t>/16</w:t>
            </w:r>
            <w:r>
              <w:rPr>
                <w:rFonts w:ascii="Cambria" w:hAnsi="Cambria"/>
                <w:color w:val="000000"/>
                <w:sz w:val="20"/>
                <w:szCs w:val="20"/>
              </w:rPr>
              <w:t xml:space="preserve">; 10:00 </w:t>
            </w:r>
            <w:r w:rsidR="00EE1092">
              <w:rPr>
                <w:rFonts w:ascii="Cambria" w:hAnsi="Cambria"/>
                <w:color w:val="000000"/>
                <w:sz w:val="20"/>
                <w:szCs w:val="20"/>
              </w:rPr>
              <w:t>am</w:t>
            </w: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D5C65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County Council Legislative Session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D5C6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D5C65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 xml:space="preserve">Signing of Ordinance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Resolution </w:t>
            </w:r>
            <w:r w:rsidRPr="00E836AF">
              <w:rPr>
                <w:rFonts w:asciiTheme="majorHAnsi" w:hAnsiTheme="majorHAnsi"/>
                <w:sz w:val="20"/>
                <w:szCs w:val="20"/>
              </w:rPr>
              <w:t>by County Executive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0321B3" w:rsidRDefault="000321B3" w:rsidP="000321B3">
            <w:pPr>
              <w:spacing w:after="80"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 Week f</w:t>
            </w:r>
            <w:r w:rsidRPr="000321B3">
              <w:rPr>
                <w:rFonts w:asciiTheme="majorHAnsi" w:hAnsiTheme="majorHAnsi"/>
                <w:b/>
                <w:sz w:val="20"/>
                <w:szCs w:val="20"/>
              </w:rPr>
              <w:t>ollowing passage of  legislation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D5C6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4D5C65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Distribute draft of Indenture </w:t>
            </w:r>
            <w:r w:rsidRPr="00E836AF">
              <w:rPr>
                <w:rFonts w:asciiTheme="majorHAnsi" w:hAnsiTheme="majorHAnsi"/>
                <w:sz w:val="20"/>
                <w:szCs w:val="20"/>
              </w:rPr>
              <w:t>and Funding Agreement</w:t>
            </w:r>
          </w:p>
        </w:tc>
      </w:tr>
      <w:tr w:rsidR="006D77EE" w:rsidRPr="000131B3" w:rsidTr="00EE1092">
        <w:trPr>
          <w:cantSplit/>
          <w:trHeight w:hRule="exact" w:val="70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D5C6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4D5C65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>Distribute draft of Developer and Development sections of P</w:t>
            </w:r>
            <w:r w:rsidR="000321B3">
              <w:rPr>
                <w:rFonts w:asciiTheme="majorHAnsi" w:hAnsiTheme="majorHAnsi"/>
                <w:sz w:val="20"/>
                <w:szCs w:val="20"/>
              </w:rPr>
              <w:t xml:space="preserve">reliminary </w:t>
            </w:r>
            <w:r w:rsidRPr="00E836AF">
              <w:rPr>
                <w:rFonts w:asciiTheme="majorHAnsi" w:hAnsiTheme="majorHAnsi"/>
                <w:sz w:val="20"/>
                <w:szCs w:val="20"/>
              </w:rPr>
              <w:t>L</w:t>
            </w:r>
            <w:r w:rsidR="000321B3">
              <w:rPr>
                <w:rFonts w:asciiTheme="majorHAnsi" w:hAnsiTheme="majorHAnsi"/>
                <w:sz w:val="20"/>
                <w:szCs w:val="20"/>
              </w:rPr>
              <w:t xml:space="preserve">imited </w:t>
            </w:r>
            <w:r w:rsidRPr="00E836AF">
              <w:rPr>
                <w:rFonts w:asciiTheme="majorHAnsi" w:hAnsiTheme="majorHAnsi"/>
                <w:sz w:val="20"/>
                <w:szCs w:val="20"/>
              </w:rPr>
              <w:t>O</w:t>
            </w:r>
            <w:r w:rsidR="000321B3">
              <w:rPr>
                <w:rFonts w:asciiTheme="majorHAnsi" w:hAnsiTheme="majorHAnsi"/>
                <w:sz w:val="20"/>
                <w:szCs w:val="20"/>
              </w:rPr>
              <w:t xml:space="preserve">ffering </w:t>
            </w:r>
            <w:r w:rsidRPr="00E836AF">
              <w:rPr>
                <w:rFonts w:asciiTheme="majorHAnsi" w:hAnsiTheme="majorHAnsi"/>
                <w:sz w:val="20"/>
                <w:szCs w:val="20"/>
              </w:rPr>
              <w:t>M</w:t>
            </w:r>
            <w:r w:rsidR="000321B3">
              <w:rPr>
                <w:rFonts w:asciiTheme="majorHAnsi" w:hAnsiTheme="majorHAnsi"/>
                <w:sz w:val="20"/>
                <w:szCs w:val="20"/>
              </w:rPr>
              <w:t>emorandum (PLOM)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D5C6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4D5C65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>Distribute draft of TIF Study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D5C6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4D5C65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>Provide comments to Market Study draft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6D77E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4D5C65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>Distribute draft of Preliminary Limited Offering Memo (PLOM)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D5C65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4D5C65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>Complete submission of Due Diligence Checklist items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150F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4150FD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 xml:space="preserve">Signing of Ordinance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Resolution </w:t>
            </w:r>
            <w:r w:rsidRPr="00E836AF">
              <w:rPr>
                <w:rFonts w:asciiTheme="majorHAnsi" w:hAnsiTheme="majorHAnsi"/>
                <w:sz w:val="20"/>
                <w:szCs w:val="20"/>
              </w:rPr>
              <w:t>by County Executive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150F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150FD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Distribute comments to TIF Study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150F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150FD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 xml:space="preserve">Distribute draft of Bond Purchase Agreement   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150F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4150FD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>Distribute draft of Continuing Disclosure Agreements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150F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4150FD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 xml:space="preserve">Distribute draft form of legal opinions 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150F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4150FD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Circulate 2</w:t>
            </w:r>
            <w:r w:rsidRPr="006B7C09">
              <w:rPr>
                <w:rFonts w:asciiTheme="majorHAnsi" w:hAnsiTheme="majorHAns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draft of Market Study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150F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4150FD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Distribute draft of Engineer’s Report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150F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4150FD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 xml:space="preserve">Distribute draft of Appraisal 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92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0321B3" w:rsidRDefault="000321B3" w:rsidP="000321B3">
            <w:pPr>
              <w:spacing w:after="80"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0321B3">
              <w:rPr>
                <w:rFonts w:asciiTheme="majorHAnsi" w:hAnsiTheme="majorHAnsi"/>
                <w:b/>
                <w:sz w:val="20"/>
                <w:szCs w:val="20"/>
              </w:rPr>
              <w:t>2 weeks following passage of legislation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150F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150FD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>Provide comments to Appraisal draft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150F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4150FD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Provide comments to 2</w:t>
            </w:r>
            <w:r w:rsidRPr="006B7C09">
              <w:rPr>
                <w:rFonts w:asciiTheme="majorHAnsi" w:hAnsiTheme="majorHAns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draft of Market Study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150F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4150FD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Provide comments to Engineer’s Report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4150FD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4150FD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Circulate revised TIF Study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6B7C0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6B7C09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Distribute 2</w:t>
            </w:r>
            <w:r w:rsidRPr="00AA4B2B">
              <w:rPr>
                <w:rFonts w:asciiTheme="majorHAnsi" w:hAnsiTheme="majorHAns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Draft of TIF Study</w:t>
            </w:r>
          </w:p>
        </w:tc>
      </w:tr>
      <w:tr w:rsidR="006D77EE" w:rsidRPr="000131B3" w:rsidTr="00EE1092">
        <w:trPr>
          <w:cantSplit/>
          <w:trHeight w:hRule="exact" w:val="346"/>
        </w:trPr>
        <w:tc>
          <w:tcPr>
            <w:tcW w:w="23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Default="006D77EE" w:rsidP="006B7C09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6D77EE" w:rsidRPr="00E836AF" w:rsidRDefault="006D77EE" w:rsidP="006B7C09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Distribute 2</w:t>
            </w:r>
            <w:r w:rsidRPr="00AA4B2B">
              <w:rPr>
                <w:rFonts w:asciiTheme="majorHAnsi" w:hAnsiTheme="majorHAns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Draft of PLOM, Indenture and Funding Agreement</w:t>
            </w:r>
          </w:p>
        </w:tc>
      </w:tr>
    </w:tbl>
    <w:tbl>
      <w:tblPr>
        <w:tblW w:w="9288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1818"/>
        <w:gridCol w:w="540"/>
        <w:gridCol w:w="6930"/>
      </w:tblGrid>
      <w:tr w:rsidR="000321B3" w:rsidRPr="000131B3" w:rsidTr="00EE1092">
        <w:trPr>
          <w:cantSplit/>
          <w:trHeight w:hRule="exact" w:val="346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0321B3" w:rsidRDefault="000321B3" w:rsidP="000321B3">
            <w:pPr>
              <w:spacing w:after="80"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0321B3">
              <w:rPr>
                <w:rFonts w:asciiTheme="majorHAnsi" w:hAnsiTheme="majorHAnsi"/>
                <w:b/>
                <w:sz w:val="20"/>
                <w:szCs w:val="20"/>
              </w:rPr>
              <w:t>3 weeks following passage of legislation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Distribute 3rd Draft of PLOM, Indenture and Funding Agreement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 xml:space="preserve">Distribute </w:t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Pr="001E667E">
              <w:rPr>
                <w:rFonts w:asciiTheme="majorHAnsi" w:hAnsiTheme="majorHAns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836AF">
              <w:rPr>
                <w:rFonts w:asciiTheme="majorHAnsi" w:hAnsiTheme="majorHAnsi"/>
                <w:sz w:val="20"/>
                <w:szCs w:val="20"/>
              </w:rPr>
              <w:t>draft of Continuing Disclosure Agreements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D91EE7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Complete Due Diligence Review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Distribute 4th Draft of PLOM, Indenture and Funding Agreement</w:t>
            </w:r>
          </w:p>
        </w:tc>
      </w:tr>
      <w:tr w:rsidR="000321B3" w:rsidRPr="000131B3" w:rsidTr="00EE1092">
        <w:trPr>
          <w:cantSplit/>
          <w:trHeight w:hRule="exact" w:val="433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Finalize Market Study</w:t>
            </w:r>
          </w:p>
        </w:tc>
      </w:tr>
      <w:tr w:rsidR="000321B3" w:rsidRPr="000131B3" w:rsidTr="00EE1092">
        <w:trPr>
          <w:cantSplit/>
          <w:trHeight w:hRule="exact" w:val="415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Distribute 2</w:t>
            </w:r>
            <w:r w:rsidRPr="001E667E">
              <w:rPr>
                <w:rFonts w:asciiTheme="majorHAnsi" w:hAnsiTheme="majorHAnsi"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draft form of legal opinions</w:t>
            </w:r>
          </w:p>
        </w:tc>
      </w:tr>
      <w:tr w:rsidR="000321B3" w:rsidRPr="000131B3" w:rsidTr="00EE1092">
        <w:trPr>
          <w:cantSplit/>
          <w:trHeight w:hRule="exact" w:val="43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0321B3" w:rsidRDefault="000321B3" w:rsidP="000321B3">
            <w:pPr>
              <w:spacing w:after="80"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0321B3">
              <w:rPr>
                <w:rFonts w:asciiTheme="majorHAnsi" w:hAnsiTheme="majorHAnsi"/>
                <w:b/>
                <w:sz w:val="20"/>
                <w:szCs w:val="20"/>
              </w:rPr>
              <w:t>4 weeks following passage of legislation</w:t>
            </w:r>
          </w:p>
        </w:tc>
      </w:tr>
      <w:tr w:rsidR="000321B3" w:rsidRPr="000131B3" w:rsidTr="00EE1092">
        <w:trPr>
          <w:cantSplit/>
          <w:trHeight w:hRule="exact" w:val="433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 xml:space="preserve">Distribute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3rd </w:t>
            </w:r>
            <w:r w:rsidRPr="00E836AF">
              <w:rPr>
                <w:rFonts w:asciiTheme="majorHAnsi" w:hAnsiTheme="majorHAnsi"/>
                <w:sz w:val="20"/>
                <w:szCs w:val="20"/>
              </w:rPr>
              <w:t>draft of Continuing Disclosure Agreements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D91EE7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>Distribute draft Closing Checklist</w:t>
            </w:r>
          </w:p>
        </w:tc>
      </w:tr>
      <w:tr w:rsidR="005F1FD2" w:rsidRPr="000131B3" w:rsidTr="00EE1092">
        <w:trPr>
          <w:cantSplit/>
          <w:trHeight w:hRule="exact" w:val="346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5F1FD2" w:rsidRPr="005F1FD2" w:rsidRDefault="005F1FD2" w:rsidP="005F1FD2">
            <w:pPr>
              <w:spacing w:after="80"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 weeks following passage of legislation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CF03C0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Finalize Engineer’s Report  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CF03C0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Finalize Appraisal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A4356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Finalize Continuing Disclosure Agreements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Finalize TIF Study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Finalize BPA, PLOM, Indenture &amp; Funding Agreement</w:t>
            </w:r>
          </w:p>
        </w:tc>
      </w:tr>
      <w:tr w:rsidR="005F1FD2" w:rsidRPr="000131B3" w:rsidTr="00EE1092">
        <w:trPr>
          <w:cantSplit/>
          <w:trHeight w:hRule="exact" w:val="346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5F1FD2" w:rsidRPr="005F1FD2" w:rsidRDefault="005F1FD2" w:rsidP="005F1FD2">
            <w:pPr>
              <w:spacing w:after="80"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 weeks following passage of legislation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Finalize legal opinions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Sign-off on Financing Documents</w:t>
            </w:r>
          </w:p>
        </w:tc>
      </w:tr>
      <w:tr w:rsidR="005F1FD2" w:rsidRPr="000131B3" w:rsidTr="00EE1092">
        <w:trPr>
          <w:cantSplit/>
          <w:trHeight w:hRule="exact" w:val="346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5F1FD2" w:rsidRPr="005F1FD2" w:rsidRDefault="005F1FD2" w:rsidP="005F1FD2">
            <w:pPr>
              <w:spacing w:after="80"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5F1FD2">
              <w:rPr>
                <w:rFonts w:asciiTheme="majorHAnsi" w:hAnsiTheme="majorHAnsi"/>
                <w:b/>
                <w:sz w:val="20"/>
                <w:szCs w:val="20"/>
              </w:rPr>
              <w:t>61 days following passage of legislation</w:t>
            </w:r>
          </w:p>
        </w:tc>
      </w:tr>
      <w:tr w:rsidR="005F1FD2" w:rsidRPr="000131B3" w:rsidTr="00EE1092">
        <w:trPr>
          <w:cantSplit/>
          <w:trHeight w:hRule="exact" w:val="346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5F1FD2" w:rsidRDefault="005F1FD2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5F1FD2" w:rsidRDefault="005F1FD2" w:rsidP="00356D41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>Effective date of legislation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356D41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Mail</w:t>
            </w:r>
            <w:r w:rsidRPr="00E836A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PLOM</w:t>
            </w:r>
            <w:r w:rsidRPr="00E836AF">
              <w:rPr>
                <w:rFonts w:asciiTheme="majorHAnsi" w:hAnsiTheme="majorHAnsi"/>
                <w:sz w:val="20"/>
                <w:szCs w:val="20"/>
              </w:rPr>
              <w:t xml:space="preserve"> to investors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23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>Begin marketing Bonds</w:t>
            </w:r>
          </w:p>
        </w:tc>
      </w:tr>
      <w:tr w:rsidR="005F1FD2" w:rsidRPr="000131B3" w:rsidTr="00EE1092">
        <w:trPr>
          <w:cantSplit/>
          <w:trHeight w:hRule="exact" w:val="346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5F1FD2" w:rsidRPr="005F1FD2" w:rsidRDefault="005F1FD2" w:rsidP="005F1FD2">
            <w:pPr>
              <w:spacing w:after="80"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5F1FD2">
              <w:rPr>
                <w:rFonts w:asciiTheme="majorHAnsi" w:hAnsiTheme="majorHAnsi"/>
                <w:b/>
                <w:sz w:val="20"/>
                <w:szCs w:val="20"/>
              </w:rPr>
              <w:t>7 weeks following passage of legislation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23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 xml:space="preserve">Investor conference call 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23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Circulate final closing checklist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23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6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Investor Site Visit (s)</w:t>
            </w:r>
          </w:p>
        </w:tc>
      </w:tr>
      <w:tr w:rsidR="005F1FD2" w:rsidRPr="000131B3" w:rsidTr="00EE1092">
        <w:trPr>
          <w:cantSplit/>
          <w:trHeight w:hRule="exact" w:val="346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5F1FD2" w:rsidRPr="005F1FD2" w:rsidRDefault="005F1FD2" w:rsidP="005F1FD2">
            <w:pPr>
              <w:spacing w:after="80"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5F1FD2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8 weeks following passage of legislation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1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FA6A07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>Pre-pricing call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1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>Pricing of Bonds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1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>Sign Bond Purchase Agreement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18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>Distribute final Limited Offering Memorandum</w:t>
            </w:r>
          </w:p>
        </w:tc>
      </w:tr>
      <w:tr w:rsidR="005F1FD2" w:rsidRPr="000131B3" w:rsidTr="00EE1092">
        <w:trPr>
          <w:cantSplit/>
          <w:trHeight w:hRule="exact" w:val="346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5F1FD2" w:rsidRPr="005F1FD2" w:rsidRDefault="005F1FD2" w:rsidP="005F1FD2">
            <w:pPr>
              <w:spacing w:after="80"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 w:rsidRPr="005F1FD2">
              <w:rPr>
                <w:rFonts w:asciiTheme="majorHAnsi" w:hAnsiTheme="majorHAnsi"/>
                <w:b/>
                <w:sz w:val="20"/>
                <w:szCs w:val="20"/>
              </w:rPr>
              <w:t>9 weeks following passage of legislation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Circulate draft closing memorandum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836AF">
              <w:rPr>
                <w:rFonts w:asciiTheme="majorHAnsi" w:hAnsiTheme="majorHAnsi"/>
                <w:sz w:val="20"/>
                <w:szCs w:val="20"/>
              </w:rPr>
              <w:t>Pre-Closing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1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1E667E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Circulate final closing memorandum</w:t>
            </w:r>
          </w:p>
        </w:tc>
      </w:tr>
      <w:tr w:rsidR="005F1FD2" w:rsidRPr="000131B3" w:rsidTr="00EE1092">
        <w:trPr>
          <w:cantSplit/>
          <w:trHeight w:hRule="exact" w:val="346"/>
        </w:trPr>
        <w:tc>
          <w:tcPr>
            <w:tcW w:w="92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5F1FD2" w:rsidRPr="005F1FD2" w:rsidRDefault="005F1FD2" w:rsidP="005F1FD2">
            <w:pPr>
              <w:spacing w:after="80" w:line="240" w:lineRule="auto"/>
              <w:ind w:left="3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 weeks following passage of legislation</w:t>
            </w:r>
          </w:p>
        </w:tc>
      </w:tr>
      <w:tr w:rsidR="000321B3" w:rsidRPr="000131B3" w:rsidTr="00EE1092">
        <w:trPr>
          <w:cantSplit/>
          <w:trHeight w:hRule="exact" w:val="346"/>
        </w:trPr>
        <w:tc>
          <w:tcPr>
            <w:tcW w:w="18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Default="000321B3" w:rsidP="001E667E">
            <w:pPr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  <w:tc>
          <w:tcPr>
            <w:tcW w:w="74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2" w:type="dxa"/>
              <w:left w:w="115" w:type="dxa"/>
              <w:bottom w:w="29" w:type="dxa"/>
              <w:right w:w="115" w:type="dxa"/>
            </w:tcMar>
            <w:vAlign w:val="center"/>
          </w:tcPr>
          <w:p w:rsidR="000321B3" w:rsidRPr="00E836AF" w:rsidRDefault="000321B3" w:rsidP="00507F63">
            <w:pPr>
              <w:numPr>
                <w:ilvl w:val="0"/>
                <w:numId w:val="1"/>
              </w:numPr>
              <w:spacing w:after="8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Closing on the </w:t>
            </w:r>
            <w:r w:rsidR="00507F63">
              <w:rPr>
                <w:rFonts w:asciiTheme="majorHAnsi" w:hAnsiTheme="majorHAnsi"/>
                <w:sz w:val="20"/>
                <w:szCs w:val="20"/>
              </w:rPr>
              <w:t>1</w:t>
            </w:r>
            <w:r w:rsidR="00507F63" w:rsidRPr="00507F63">
              <w:rPr>
                <w:rFonts w:asciiTheme="majorHAnsi" w:hAnsiTheme="majorHAnsi"/>
                <w:sz w:val="20"/>
                <w:szCs w:val="20"/>
                <w:vertAlign w:val="superscript"/>
              </w:rPr>
              <w:t>st</w:t>
            </w:r>
            <w:r w:rsidR="00507F63">
              <w:rPr>
                <w:rFonts w:asciiTheme="majorHAnsi" w:hAnsiTheme="majorHAnsi"/>
                <w:sz w:val="20"/>
                <w:szCs w:val="20"/>
              </w:rPr>
              <w:t xml:space="preserve"> 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eries </w:t>
            </w:r>
            <w:r w:rsidR="00507F63">
              <w:rPr>
                <w:rFonts w:asciiTheme="majorHAnsi" w:hAnsiTheme="majorHAnsi"/>
                <w:sz w:val="20"/>
                <w:szCs w:val="20"/>
              </w:rPr>
              <w:t>of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07F63">
              <w:rPr>
                <w:rFonts w:asciiTheme="majorHAnsi" w:hAnsiTheme="majorHAnsi"/>
                <w:sz w:val="20"/>
                <w:szCs w:val="20"/>
              </w:rPr>
              <w:t>B</w:t>
            </w:r>
            <w:bookmarkStart w:id="0" w:name="_GoBack"/>
            <w:bookmarkEnd w:id="0"/>
            <w:r>
              <w:rPr>
                <w:rFonts w:asciiTheme="majorHAnsi" w:hAnsiTheme="majorHAnsi"/>
                <w:sz w:val="20"/>
                <w:szCs w:val="20"/>
              </w:rPr>
              <w:t>onds</w:t>
            </w:r>
          </w:p>
        </w:tc>
      </w:tr>
    </w:tbl>
    <w:p w:rsidR="00814C2E" w:rsidRPr="000131B3" w:rsidRDefault="00814C2E" w:rsidP="005010EA">
      <w:pPr>
        <w:spacing w:after="0" w:line="240" w:lineRule="auto"/>
        <w:rPr>
          <w:rFonts w:asciiTheme="majorHAnsi" w:hAnsiTheme="majorHAnsi"/>
        </w:rPr>
      </w:pPr>
    </w:p>
    <w:sectPr w:rsidR="00814C2E" w:rsidRPr="000131B3" w:rsidSect="00A267F8">
      <w:headerReference w:type="default" r:id="rId9"/>
      <w:pgSz w:w="12240" w:h="15840"/>
      <w:pgMar w:top="1440" w:right="990" w:bottom="1440" w:left="1440" w:header="720" w:footer="2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4EC" w:rsidRDefault="001064EC" w:rsidP="00BC0DC9">
      <w:pPr>
        <w:spacing w:after="0" w:line="240" w:lineRule="auto"/>
      </w:pPr>
      <w:r>
        <w:separator/>
      </w:r>
    </w:p>
  </w:endnote>
  <w:endnote w:type="continuationSeparator" w:id="0">
    <w:p w:rsidR="001064EC" w:rsidRDefault="001064EC" w:rsidP="00BC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4EC" w:rsidRDefault="001064EC" w:rsidP="00BC0DC9">
      <w:pPr>
        <w:spacing w:after="0" w:line="240" w:lineRule="auto"/>
      </w:pPr>
      <w:r>
        <w:separator/>
      </w:r>
    </w:p>
  </w:footnote>
  <w:footnote w:type="continuationSeparator" w:id="0">
    <w:p w:rsidR="001064EC" w:rsidRDefault="001064EC" w:rsidP="00BC0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0FD" w:rsidRDefault="00B42827">
    <w:pPr>
      <w:pStyle w:val="Header"/>
      <w:rPr>
        <w:noProof/>
      </w:rPr>
    </w:pPr>
    <w:r>
      <w:rPr>
        <w:noProof/>
      </w:rPr>
      <w:t xml:space="preserve">     </w:t>
    </w:r>
    <w:r>
      <w:rPr>
        <w:noProof/>
      </w:rPr>
      <w:tab/>
    </w:r>
    <w:r>
      <w:rPr>
        <w:noProof/>
      </w:rPr>
      <w:tab/>
    </w:r>
  </w:p>
  <w:p w:rsidR="00B42827" w:rsidRDefault="00B42827">
    <w:pPr>
      <w:pStyle w:val="Header"/>
      <w:rPr>
        <w:noProof/>
      </w:rPr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287E"/>
    <w:multiLevelType w:val="hybridMultilevel"/>
    <w:tmpl w:val="D4FEC5DE"/>
    <w:lvl w:ilvl="0" w:tplc="9A60057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600"/>
        </w:tabs>
        <w:ind w:left="60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C9"/>
    <w:rsid w:val="00003212"/>
    <w:rsid w:val="000131B3"/>
    <w:rsid w:val="000321B3"/>
    <w:rsid w:val="00033BCE"/>
    <w:rsid w:val="00073C89"/>
    <w:rsid w:val="000844D9"/>
    <w:rsid w:val="000B0AA1"/>
    <w:rsid w:val="000B1C3E"/>
    <w:rsid w:val="000C31D5"/>
    <w:rsid w:val="000C3942"/>
    <w:rsid w:val="000E3952"/>
    <w:rsid w:val="001064EC"/>
    <w:rsid w:val="00121BF9"/>
    <w:rsid w:val="0012624A"/>
    <w:rsid w:val="001D3387"/>
    <w:rsid w:val="001E667E"/>
    <w:rsid w:val="00224AFA"/>
    <w:rsid w:val="00240EB9"/>
    <w:rsid w:val="002524E5"/>
    <w:rsid w:val="0026099A"/>
    <w:rsid w:val="002744BC"/>
    <w:rsid w:val="003025DE"/>
    <w:rsid w:val="00311A61"/>
    <w:rsid w:val="00356D41"/>
    <w:rsid w:val="003663A4"/>
    <w:rsid w:val="003B3BF9"/>
    <w:rsid w:val="003B6105"/>
    <w:rsid w:val="003E0C37"/>
    <w:rsid w:val="003E0EC9"/>
    <w:rsid w:val="00407E98"/>
    <w:rsid w:val="00413DF2"/>
    <w:rsid w:val="004150FD"/>
    <w:rsid w:val="004551E9"/>
    <w:rsid w:val="0045769C"/>
    <w:rsid w:val="00477445"/>
    <w:rsid w:val="00493233"/>
    <w:rsid w:val="004B3774"/>
    <w:rsid w:val="004C17DF"/>
    <w:rsid w:val="004D5C65"/>
    <w:rsid w:val="004F4AAD"/>
    <w:rsid w:val="005010EA"/>
    <w:rsid w:val="00507F63"/>
    <w:rsid w:val="0054787F"/>
    <w:rsid w:val="0056157B"/>
    <w:rsid w:val="005F1FD2"/>
    <w:rsid w:val="005F683A"/>
    <w:rsid w:val="006019FC"/>
    <w:rsid w:val="00604D50"/>
    <w:rsid w:val="00656517"/>
    <w:rsid w:val="00670E76"/>
    <w:rsid w:val="00676019"/>
    <w:rsid w:val="00694E16"/>
    <w:rsid w:val="006B7C09"/>
    <w:rsid w:val="006D77EE"/>
    <w:rsid w:val="00710EF4"/>
    <w:rsid w:val="00720C35"/>
    <w:rsid w:val="00727F87"/>
    <w:rsid w:val="007327DF"/>
    <w:rsid w:val="0075304A"/>
    <w:rsid w:val="007B085D"/>
    <w:rsid w:val="00803BEA"/>
    <w:rsid w:val="00814C2E"/>
    <w:rsid w:val="00940337"/>
    <w:rsid w:val="00964300"/>
    <w:rsid w:val="00983A03"/>
    <w:rsid w:val="00995F94"/>
    <w:rsid w:val="009C17BF"/>
    <w:rsid w:val="009C664E"/>
    <w:rsid w:val="00A00EE9"/>
    <w:rsid w:val="00A267F8"/>
    <w:rsid w:val="00A825B8"/>
    <w:rsid w:val="00AA4B2B"/>
    <w:rsid w:val="00AB2677"/>
    <w:rsid w:val="00AB3342"/>
    <w:rsid w:val="00AD1A58"/>
    <w:rsid w:val="00AD6D83"/>
    <w:rsid w:val="00AE5983"/>
    <w:rsid w:val="00AE7379"/>
    <w:rsid w:val="00AF1361"/>
    <w:rsid w:val="00B064F8"/>
    <w:rsid w:val="00B32D09"/>
    <w:rsid w:val="00B403C0"/>
    <w:rsid w:val="00B42827"/>
    <w:rsid w:val="00B67100"/>
    <w:rsid w:val="00B901E7"/>
    <w:rsid w:val="00B9037C"/>
    <w:rsid w:val="00B96AF7"/>
    <w:rsid w:val="00BA0BD4"/>
    <w:rsid w:val="00BC0DC9"/>
    <w:rsid w:val="00BE6542"/>
    <w:rsid w:val="00C01376"/>
    <w:rsid w:val="00C27626"/>
    <w:rsid w:val="00C4644F"/>
    <w:rsid w:val="00CD36BC"/>
    <w:rsid w:val="00CF03C0"/>
    <w:rsid w:val="00CF4D30"/>
    <w:rsid w:val="00D65E85"/>
    <w:rsid w:val="00D72DC3"/>
    <w:rsid w:val="00E13355"/>
    <w:rsid w:val="00E334FA"/>
    <w:rsid w:val="00E54A3F"/>
    <w:rsid w:val="00E836AF"/>
    <w:rsid w:val="00EA2B42"/>
    <w:rsid w:val="00EC3D09"/>
    <w:rsid w:val="00EE0576"/>
    <w:rsid w:val="00EE1092"/>
    <w:rsid w:val="00EF7D4A"/>
    <w:rsid w:val="00F057DC"/>
    <w:rsid w:val="00F25EE2"/>
    <w:rsid w:val="00F57D38"/>
    <w:rsid w:val="00F91422"/>
    <w:rsid w:val="00FA6A07"/>
    <w:rsid w:val="00FB3A8E"/>
    <w:rsid w:val="00FC4206"/>
    <w:rsid w:val="00F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C9"/>
  </w:style>
  <w:style w:type="paragraph" w:styleId="Footer">
    <w:name w:val="footer"/>
    <w:basedOn w:val="Normal"/>
    <w:link w:val="FooterChar"/>
    <w:uiPriority w:val="99"/>
    <w:unhideWhenUsed/>
    <w:rsid w:val="00BC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C9"/>
  </w:style>
  <w:style w:type="paragraph" w:styleId="BalloonText">
    <w:name w:val="Balloon Text"/>
    <w:basedOn w:val="Normal"/>
    <w:link w:val="BalloonTextChar"/>
    <w:uiPriority w:val="99"/>
    <w:semiHidden/>
    <w:unhideWhenUsed/>
    <w:rsid w:val="00BC0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D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3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C9"/>
  </w:style>
  <w:style w:type="paragraph" w:styleId="Footer">
    <w:name w:val="footer"/>
    <w:basedOn w:val="Normal"/>
    <w:link w:val="FooterChar"/>
    <w:uiPriority w:val="99"/>
    <w:unhideWhenUsed/>
    <w:rsid w:val="00BC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C9"/>
  </w:style>
  <w:style w:type="paragraph" w:styleId="BalloonText">
    <w:name w:val="Balloon Text"/>
    <w:basedOn w:val="Normal"/>
    <w:link w:val="BalloonTextChar"/>
    <w:uiPriority w:val="99"/>
    <w:semiHidden/>
    <w:unhideWhenUsed/>
    <w:rsid w:val="00BC0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D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C3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DE0B634-7D67-4C55-888B-E1D0238CC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Stifel Nicolaus</Company>
  <LinksUpToDate>false</LinksUpToDate>
  <CharactersWithSpaces>3013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Stifel Nicolaus</dc:creator>
  <cp:lastModifiedBy>Griffith, Nicole</cp:lastModifiedBy>
  <cp:revision>3</cp:revision>
  <cp:lastPrinted>2016-07-07T19:20:00Z</cp:lastPrinted>
  <dcterms:created xsi:type="dcterms:W3CDTF">2016-07-07T19:20:00Z</dcterms:created>
  <dcterms:modified xsi:type="dcterms:W3CDTF">2016-07-07T19:59:00Z</dcterms:modified>
</cp:coreProperties>
</file>